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BD1CE3" w:rsidRPr="00962D5C" w14:paraId="26A94F33" w14:textId="77777777" w:rsidTr="001F13CD">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themeFill="accent1" w:themeFillTint="33"/>
            <w:vAlign w:val="center"/>
          </w:tcPr>
          <w:p w14:paraId="50C1FCD9" w14:textId="77777777" w:rsidR="00BD1CE3" w:rsidRPr="00962D5C" w:rsidRDefault="00BD1CE3" w:rsidP="00497E92">
            <w:pPr>
              <w:rPr>
                <w:szCs w:val="18"/>
              </w:rPr>
            </w:pPr>
            <w:r w:rsidRPr="00962D5C">
              <w:rPr>
                <w:szCs w:val="18"/>
              </w:rPr>
              <w:t>The Original</w:t>
            </w:r>
          </w:p>
          <w:p w14:paraId="3D0E02A6" w14:textId="77777777" w:rsidR="00BD1CE3" w:rsidRPr="00962D5C" w:rsidRDefault="00BD1CE3" w:rsidP="00497E92">
            <w:pPr>
              <w:rPr>
                <w:szCs w:val="18"/>
              </w:rPr>
            </w:pPr>
            <w:r w:rsidRPr="00962D5C">
              <w:rPr>
                <w:szCs w:val="18"/>
              </w:rPr>
              <w:t>B.A.T.I.</w:t>
            </w:r>
          </w:p>
          <w:p w14:paraId="5D8870C5" w14:textId="77777777" w:rsidR="00BD1CE3" w:rsidRPr="00962D5C" w:rsidRDefault="00BD1CE3" w:rsidP="00497E92">
            <w:pPr>
              <w:rPr>
                <w:rFonts w:ascii="Bradley Hand ITC" w:hAnsi="Bradley Hand ITC"/>
                <w:szCs w:val="18"/>
              </w:rPr>
            </w:pPr>
            <w:r w:rsidRPr="00962D5C">
              <w:rPr>
                <w:szCs w:val="18"/>
              </w:rPr>
              <w:t>Training</w:t>
            </w:r>
          </w:p>
        </w:tc>
        <w:tc>
          <w:tcPr>
            <w:tcW w:w="8539" w:type="dxa"/>
            <w:tcBorders>
              <w:left w:val="single" w:sz="4" w:space="0" w:color="435169"/>
              <w:bottom w:val="single" w:sz="2" w:space="0" w:color="435169"/>
              <w:right w:val="single" w:sz="4" w:space="0" w:color="435169"/>
            </w:tcBorders>
            <w:shd w:val="clear" w:color="auto" w:fill="DBE5F1" w:themeFill="accent1" w:themeFillTint="33"/>
          </w:tcPr>
          <w:p w14:paraId="565B26EF" w14:textId="420D1145" w:rsidR="00BD1CE3" w:rsidRPr="00962D5C" w:rsidRDefault="00997E21" w:rsidP="00962D5C">
            <w:pPr>
              <w:pStyle w:val="Heading1"/>
              <w:jc w:val="center"/>
              <w:rPr>
                <w:sz w:val="28"/>
                <w:szCs w:val="28"/>
              </w:rPr>
            </w:pPr>
            <w:r>
              <w:rPr>
                <w:sz w:val="28"/>
                <w:szCs w:val="28"/>
              </w:rPr>
              <w:t>Riverside County Sheriff’s Department        Hosting 40 Hour / Cognitive Interview &amp; Forensic Statement Analysis</w:t>
            </w:r>
          </w:p>
          <w:p w14:paraId="01F171D9" w14:textId="1810CD1F" w:rsidR="00BD1CE3" w:rsidRPr="00962D5C" w:rsidRDefault="00BD1CE3" w:rsidP="00C1248A">
            <w:pPr>
              <w:rPr>
                <w:szCs w:val="18"/>
              </w:rPr>
            </w:pPr>
          </w:p>
        </w:tc>
      </w:tr>
      <w:tr w:rsidR="00497E92" w:rsidRPr="00962D5C" w14:paraId="608A2134" w14:textId="77777777" w:rsidTr="00504D88">
        <w:trPr>
          <w:trHeight w:val="288"/>
          <w:jc w:val="center"/>
        </w:trPr>
        <w:tc>
          <w:tcPr>
            <w:tcW w:w="2430" w:type="dxa"/>
            <w:tcBorders>
              <w:top w:val="single" w:sz="2" w:space="0" w:color="435169"/>
              <w:left w:val="single" w:sz="2" w:space="0" w:color="435169"/>
              <w:bottom w:val="single" w:sz="2" w:space="0" w:color="435169"/>
            </w:tcBorders>
            <w:shd w:val="clear" w:color="auto" w:fill="548DD4" w:themeFill="text2" w:themeFillTint="99"/>
            <w:tcMar>
              <w:left w:w="115" w:type="dxa"/>
              <w:right w:w="72" w:type="dxa"/>
            </w:tcMar>
            <w:vAlign w:val="center"/>
          </w:tcPr>
          <w:p w14:paraId="4850284D" w14:textId="6FD6E279" w:rsidR="00497E92" w:rsidRPr="00962D5C" w:rsidRDefault="00497E92" w:rsidP="00FE3B28">
            <w:pPr>
              <w:pStyle w:val="Date"/>
              <w:rPr>
                <w:sz w:val="18"/>
                <w:szCs w:val="18"/>
              </w:rPr>
            </w:pPr>
          </w:p>
        </w:tc>
        <w:tc>
          <w:tcPr>
            <w:tcW w:w="8550" w:type="dxa"/>
            <w:gridSpan w:val="2"/>
            <w:tcBorders>
              <w:top w:val="single" w:sz="2" w:space="0" w:color="435169"/>
              <w:bottom w:val="single" w:sz="2" w:space="0" w:color="435169"/>
              <w:right w:val="single" w:sz="2" w:space="0" w:color="435169"/>
            </w:tcBorders>
            <w:shd w:val="clear" w:color="auto" w:fill="548DD4" w:themeFill="text2" w:themeFillTint="99"/>
          </w:tcPr>
          <w:p w14:paraId="4626FB79" w14:textId="21BB2442" w:rsidR="00497E92" w:rsidRPr="00962D5C" w:rsidRDefault="00497E92" w:rsidP="00F90583">
            <w:pPr>
              <w:pStyle w:val="Volume"/>
              <w:rPr>
                <w:sz w:val="18"/>
                <w:szCs w:val="18"/>
              </w:rPr>
            </w:pPr>
          </w:p>
        </w:tc>
      </w:tr>
      <w:tr w:rsidR="00497E92" w:rsidRPr="00962D5C" w14:paraId="15FE9D21" w14:textId="77777777" w:rsidTr="00504D88">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497E92" w:rsidRPr="00962D5C" w14:paraId="6AE7D10A" w14:textId="77777777" w:rsidTr="00404754">
              <w:trPr>
                <w:jc w:val="center"/>
              </w:trPr>
              <w:tc>
                <w:tcPr>
                  <w:tcW w:w="2160" w:type="dxa"/>
                  <w:tcMar>
                    <w:top w:w="2880" w:type="dxa"/>
                  </w:tcMar>
                </w:tcPr>
                <w:p w14:paraId="2E28B656" w14:textId="77777777" w:rsidR="00497E92" w:rsidRPr="00962D5C" w:rsidRDefault="00497E92" w:rsidP="007B2B5D">
                  <w:pPr>
                    <w:pStyle w:val="StyleQuotationLeft0"/>
                    <w:rPr>
                      <w:szCs w:val="18"/>
                    </w:rPr>
                  </w:pPr>
                  <w:r w:rsidRPr="00962D5C">
                    <w:rPr>
                      <w:szCs w:val="18"/>
                    </w:rPr>
                    <w:t>“</w:t>
                  </w:r>
                  <w:r w:rsidR="0012668B" w:rsidRPr="00962D5C">
                    <w:rPr>
                      <w:b/>
                      <w:i w:val="0"/>
                      <w:szCs w:val="18"/>
                    </w:rPr>
                    <w:t xml:space="preserve">Recipient of the </w:t>
                  </w:r>
                  <w:r w:rsidR="007B2B5D" w:rsidRPr="00962D5C">
                    <w:rPr>
                      <w:b/>
                      <w:i w:val="0"/>
                      <w:szCs w:val="18"/>
                    </w:rPr>
                    <w:t>CA</w:t>
                  </w:r>
                  <w:r w:rsidR="0012668B" w:rsidRPr="00962D5C">
                    <w:rPr>
                      <w:b/>
                      <w:i w:val="0"/>
                      <w:szCs w:val="18"/>
                    </w:rPr>
                    <w:t xml:space="preserve"> Governor’s Award for Excellence in Peace Officer Training”</w:t>
                  </w:r>
                </w:p>
              </w:tc>
            </w:tr>
            <w:tr w:rsidR="00497E92" w:rsidRPr="00962D5C" w14:paraId="176DA404" w14:textId="77777777" w:rsidTr="00404754">
              <w:trPr>
                <w:jc w:val="center"/>
              </w:trPr>
              <w:tc>
                <w:tcPr>
                  <w:tcW w:w="2160" w:type="dxa"/>
                  <w:tcMar>
                    <w:top w:w="2880" w:type="dxa"/>
                  </w:tcMar>
                </w:tcPr>
                <w:p w14:paraId="5A4B57A1" w14:textId="77777777" w:rsidR="00497E92" w:rsidRPr="00962D5C" w:rsidRDefault="007B2B5D" w:rsidP="00756DDA">
                  <w:pPr>
                    <w:pStyle w:val="Quotation2Numbered"/>
                    <w:numPr>
                      <w:ilvl w:val="0"/>
                      <w:numId w:val="0"/>
                    </w:numPr>
                    <w:rPr>
                      <w:szCs w:val="18"/>
                    </w:rPr>
                  </w:pPr>
                  <w:r w:rsidRPr="00962D5C">
                    <w:rPr>
                      <w:noProof/>
                      <w:szCs w:val="18"/>
                    </w:rPr>
                    <w:drawing>
                      <wp:inline distT="0" distB="0" distL="0" distR="0" wp14:anchorId="62ED5649" wp14:editId="46141732">
                        <wp:extent cx="1314450" cy="1171575"/>
                        <wp:effectExtent l="0" t="0" r="0" b="9525"/>
                        <wp:docPr id="1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171575"/>
                                </a:xfrm>
                                <a:prstGeom prst="rect">
                                  <a:avLst/>
                                </a:prstGeom>
                                <a:noFill/>
                                <a:ln>
                                  <a:noFill/>
                                </a:ln>
                              </pic:spPr>
                            </pic:pic>
                          </a:graphicData>
                        </a:graphic>
                      </wp:inline>
                    </w:drawing>
                  </w:r>
                </w:p>
              </w:tc>
            </w:tr>
          </w:tbl>
          <w:p w14:paraId="6439EFD6" w14:textId="77777777" w:rsidR="00497E92" w:rsidRPr="00962D5C" w:rsidRDefault="00497E92" w:rsidP="00FD4EBE">
            <w:pPr>
              <w:pStyle w:val="Quotation2Numbered"/>
              <w:numPr>
                <w:ilvl w:val="0"/>
                <w:numId w:val="0"/>
              </w:numPr>
              <w:ind w:left="216"/>
              <w:rPr>
                <w:szCs w:val="18"/>
              </w:rPr>
            </w:pPr>
          </w:p>
        </w:tc>
        <w:tc>
          <w:tcPr>
            <w:tcW w:w="8539" w:type="dxa"/>
            <w:tcBorders>
              <w:top w:val="single" w:sz="2" w:space="0" w:color="435169"/>
              <w:left w:val="single" w:sz="2" w:space="0" w:color="435169"/>
              <w:bottom w:val="single" w:sz="2" w:space="0" w:color="435169"/>
              <w:right w:val="single" w:sz="2" w:space="0" w:color="435169"/>
            </w:tcBorders>
          </w:tcPr>
          <w:p w14:paraId="1DB2E266" w14:textId="77777777" w:rsidR="00BF0D78" w:rsidRPr="00962D5C" w:rsidRDefault="007B2B5D" w:rsidP="0012668B">
            <w:pPr>
              <w:pStyle w:val="Heading2"/>
              <w:jc w:val="center"/>
              <w:rPr>
                <w:sz w:val="18"/>
                <w:szCs w:val="18"/>
              </w:rPr>
            </w:pPr>
            <w:r w:rsidRPr="00962D5C">
              <w:rPr>
                <w:noProof/>
                <w:sz w:val="18"/>
                <w:szCs w:val="18"/>
              </w:rPr>
              <w:drawing>
                <wp:inline distT="0" distB="0" distL="0" distR="0" wp14:anchorId="0BCAA97E" wp14:editId="78D4EF75">
                  <wp:extent cx="4838700" cy="1428750"/>
                  <wp:effectExtent l="0" t="0" r="0" b="0"/>
                  <wp:docPr id="1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1EF3D670" w14:textId="77777777" w:rsidR="00B77E25" w:rsidRPr="00997E21" w:rsidRDefault="00B77E25" w:rsidP="00997E21">
            <w:pPr>
              <w:pStyle w:val="Heading2"/>
              <w:jc w:val="center"/>
              <w:rPr>
                <w:sz w:val="24"/>
              </w:rPr>
            </w:pPr>
            <w:r w:rsidRPr="00997E21">
              <w:rPr>
                <w:sz w:val="24"/>
              </w:rPr>
              <w:t>Cognitive Interview &amp; Forensic Statement Analysis</w:t>
            </w:r>
          </w:p>
          <w:p w14:paraId="28DECC49" w14:textId="77777777" w:rsidR="00EC6268" w:rsidRPr="00997E21" w:rsidRDefault="00EC6268" w:rsidP="00997E21">
            <w:pPr>
              <w:pStyle w:val="Heading2"/>
              <w:contextualSpacing/>
              <w:jc w:val="center"/>
              <w:rPr>
                <w:sz w:val="24"/>
              </w:rPr>
            </w:pPr>
            <w:r w:rsidRPr="00997E21">
              <w:rPr>
                <w:sz w:val="24"/>
              </w:rPr>
              <w:t>16791 Davis Avenue, Riverside, CA  92518</w:t>
            </w:r>
          </w:p>
          <w:p w14:paraId="3F64DB98" w14:textId="45F0206E" w:rsidR="00AF682D" w:rsidRPr="00997E21" w:rsidRDefault="00997E21" w:rsidP="00997E21">
            <w:pPr>
              <w:pStyle w:val="Heading2"/>
              <w:contextualSpacing/>
              <w:jc w:val="center"/>
              <w:rPr>
                <w:sz w:val="22"/>
                <w:szCs w:val="22"/>
              </w:rPr>
            </w:pPr>
            <w:r w:rsidRPr="00997E21">
              <w:rPr>
                <w:sz w:val="22"/>
                <w:szCs w:val="22"/>
              </w:rPr>
              <w:t xml:space="preserve">November 9-13, 2020 / </w:t>
            </w:r>
            <w:r w:rsidR="00D149EF" w:rsidRPr="00997E21">
              <w:rPr>
                <w:sz w:val="22"/>
                <w:szCs w:val="22"/>
              </w:rPr>
              <w:t>0800–</w:t>
            </w:r>
            <w:r w:rsidR="00AF3DB9" w:rsidRPr="00997E21">
              <w:rPr>
                <w:sz w:val="22"/>
                <w:szCs w:val="22"/>
              </w:rPr>
              <w:t xml:space="preserve">1700 hrs. </w:t>
            </w:r>
            <w:r w:rsidR="006D56E2" w:rsidRPr="00997E21">
              <w:rPr>
                <w:sz w:val="22"/>
                <w:szCs w:val="22"/>
              </w:rPr>
              <w:t>Tuition</w:t>
            </w:r>
            <w:r w:rsidR="00D149EF" w:rsidRPr="00997E21">
              <w:rPr>
                <w:sz w:val="22"/>
                <w:szCs w:val="22"/>
              </w:rPr>
              <w:t>:</w:t>
            </w:r>
            <w:r w:rsidR="006D56E2" w:rsidRPr="00997E21">
              <w:rPr>
                <w:sz w:val="22"/>
                <w:szCs w:val="22"/>
              </w:rPr>
              <w:t xml:space="preserve"> $</w:t>
            </w:r>
            <w:r w:rsidR="00B77E25" w:rsidRPr="00997E21">
              <w:rPr>
                <w:sz w:val="22"/>
                <w:szCs w:val="22"/>
              </w:rPr>
              <w:t>614</w:t>
            </w:r>
          </w:p>
          <w:p w14:paraId="242B3934" w14:textId="3640A84B" w:rsidR="00585AA7" w:rsidRPr="00997E21" w:rsidRDefault="003533A2" w:rsidP="00997E21">
            <w:pPr>
              <w:pStyle w:val="Heading2"/>
              <w:contextualSpacing/>
              <w:jc w:val="center"/>
              <w:rPr>
                <w:sz w:val="22"/>
                <w:szCs w:val="22"/>
              </w:rPr>
            </w:pPr>
            <w:r w:rsidRPr="00997E21">
              <w:rPr>
                <w:sz w:val="22"/>
                <w:szCs w:val="22"/>
              </w:rPr>
              <w:t>CA POST</w:t>
            </w:r>
            <w:r w:rsidR="00585AA7" w:rsidRPr="00997E21">
              <w:rPr>
                <w:sz w:val="22"/>
                <w:szCs w:val="22"/>
              </w:rPr>
              <w:t xml:space="preserve"> </w:t>
            </w:r>
            <w:r w:rsidR="005D7D7D" w:rsidRPr="00997E21">
              <w:rPr>
                <w:sz w:val="22"/>
                <w:szCs w:val="22"/>
              </w:rPr>
              <w:t>Plan</w:t>
            </w:r>
            <w:r w:rsidR="00075B9E" w:rsidRPr="00997E21">
              <w:rPr>
                <w:sz w:val="22"/>
                <w:szCs w:val="22"/>
              </w:rPr>
              <w:t xml:space="preserve"> - </w:t>
            </w:r>
            <w:r w:rsidR="000907F3" w:rsidRPr="00997E21">
              <w:rPr>
                <w:sz w:val="22"/>
                <w:szCs w:val="22"/>
              </w:rPr>
              <w:t>IV</w:t>
            </w:r>
            <w:r w:rsidR="005D7D7D" w:rsidRPr="00997E21">
              <w:rPr>
                <w:sz w:val="22"/>
                <w:szCs w:val="22"/>
              </w:rPr>
              <w:t xml:space="preserve"> /</w:t>
            </w:r>
            <w:r w:rsidRPr="00997E21">
              <w:rPr>
                <w:sz w:val="22"/>
                <w:szCs w:val="22"/>
              </w:rPr>
              <w:t xml:space="preserve"> 9590-314</w:t>
            </w:r>
            <w:r w:rsidR="00075B9E" w:rsidRPr="00997E21">
              <w:rPr>
                <w:sz w:val="22"/>
                <w:szCs w:val="22"/>
              </w:rPr>
              <w:t>5</w:t>
            </w:r>
            <w:r w:rsidRPr="00997E21">
              <w:rPr>
                <w:sz w:val="22"/>
                <w:szCs w:val="22"/>
              </w:rPr>
              <w:t>5-</w:t>
            </w:r>
            <w:r w:rsidR="003F5847">
              <w:rPr>
                <w:sz w:val="22"/>
                <w:szCs w:val="22"/>
              </w:rPr>
              <w:t>20</w:t>
            </w:r>
            <w:r w:rsidR="00997E21">
              <w:rPr>
                <w:sz w:val="22"/>
                <w:szCs w:val="22"/>
              </w:rPr>
              <w:t>0</w:t>
            </w:r>
            <w:r w:rsidR="00896F2E">
              <w:rPr>
                <w:sz w:val="22"/>
                <w:szCs w:val="22"/>
              </w:rPr>
              <w:t>03</w:t>
            </w:r>
            <w:bookmarkStart w:id="0" w:name="_GoBack"/>
            <w:bookmarkEnd w:id="0"/>
          </w:p>
          <w:p w14:paraId="5D761CD3" w14:textId="77777777" w:rsidR="00075B9E" w:rsidRPr="00962D5C" w:rsidRDefault="00075B9E" w:rsidP="00E11EAA">
            <w:pPr>
              <w:rPr>
                <w:b/>
                <w:color w:val="000000"/>
                <w:szCs w:val="18"/>
              </w:rPr>
            </w:pPr>
          </w:p>
          <w:p w14:paraId="4E7BE55F" w14:textId="18BB1DE2" w:rsidR="00E11EAA" w:rsidRPr="00962D5C" w:rsidRDefault="00E11EAA" w:rsidP="00E11EAA">
            <w:pPr>
              <w:rPr>
                <w:color w:val="000000"/>
                <w:szCs w:val="18"/>
              </w:rPr>
            </w:pPr>
            <w:r w:rsidRPr="00962D5C">
              <w:rPr>
                <w:b/>
                <w:color w:val="000000"/>
                <w:szCs w:val="18"/>
              </w:rPr>
              <w:t xml:space="preserve">Cognitive Interviewing: </w:t>
            </w:r>
            <w:r w:rsidRPr="00962D5C">
              <w:rPr>
                <w:color w:val="000000"/>
                <w:szCs w:val="18"/>
              </w:rPr>
              <w:t>The most effective way to obtain information from cooperative witnesses and victims. In laboratory studies it was proven that as much as 90% more information can be recovered using the Cognitive Interview Technique over standard “police interviewing.”  It is the standard to which other interviewing techniques are measured.  BATI has been teaching this longer than any other presenter.</w:t>
            </w:r>
          </w:p>
          <w:p w14:paraId="7E819EB6" w14:textId="77777777" w:rsidR="00075B9E" w:rsidRPr="00962D5C" w:rsidRDefault="00075B9E" w:rsidP="00E11EAA">
            <w:pPr>
              <w:rPr>
                <w:color w:val="000000"/>
                <w:szCs w:val="18"/>
              </w:rPr>
            </w:pPr>
          </w:p>
          <w:p w14:paraId="021B524B" w14:textId="77777777" w:rsidR="00E11EAA" w:rsidRPr="00962D5C" w:rsidRDefault="00E11EAA" w:rsidP="00E11EAA">
            <w:pPr>
              <w:rPr>
                <w:color w:val="333333"/>
                <w:szCs w:val="18"/>
                <w:lang w:val="en"/>
              </w:rPr>
            </w:pPr>
            <w:r w:rsidRPr="00962D5C">
              <w:rPr>
                <w:b/>
                <w:color w:val="000000"/>
                <w:szCs w:val="18"/>
              </w:rPr>
              <w:t>Statement Analysis:</w:t>
            </w:r>
            <w:r w:rsidRPr="00962D5C">
              <w:rPr>
                <w:color w:val="000000"/>
                <w:szCs w:val="18"/>
              </w:rPr>
              <w:t xml:space="preserve">  A new technology for obtaining information from suspects and uncooperative victims and witnesses.  With this technique the investigator will be able to “decode” hidden meanings in statements as well as identify locations of missing information and to detect deception using an indirect interrogation technique that is designed to stimulate confessions for the guilty.</w:t>
            </w:r>
          </w:p>
          <w:p w14:paraId="4AAACF7E" w14:textId="553D240C" w:rsidR="00497E92" w:rsidRPr="00962D5C" w:rsidRDefault="00971D24" w:rsidP="006E1BBE">
            <w:pPr>
              <w:pStyle w:val="Heading3"/>
              <w:rPr>
                <w:sz w:val="18"/>
                <w:szCs w:val="18"/>
              </w:rPr>
            </w:pPr>
            <w:r w:rsidRPr="00962D5C">
              <w:rPr>
                <w:sz w:val="18"/>
                <w:szCs w:val="18"/>
              </w:rPr>
              <w:t xml:space="preserve">Register online: </w:t>
            </w:r>
            <w:hyperlink r:id="rId10" w:history="1">
              <w:r w:rsidRPr="00962D5C">
                <w:rPr>
                  <w:rStyle w:val="Hyperlink"/>
                  <w:color w:val="0000FF" w:themeColor="hyperlink"/>
                  <w:sz w:val="18"/>
                  <w:szCs w:val="18"/>
                </w:rPr>
                <w:t>www.LieDetection.com</w:t>
              </w:r>
            </w:hyperlink>
            <w:r w:rsidR="00A92F87" w:rsidRPr="00962D5C">
              <w:rPr>
                <w:rStyle w:val="Hyperlink"/>
                <w:color w:val="0000FF" w:themeColor="hyperlink"/>
                <w:sz w:val="18"/>
                <w:szCs w:val="18"/>
                <w:u w:val="none"/>
              </w:rPr>
              <w:t xml:space="preserve"> </w:t>
            </w:r>
          </w:p>
          <w:p w14:paraId="15E6E121" w14:textId="6D81AEE9" w:rsidR="00122B45" w:rsidRPr="00962D5C" w:rsidRDefault="00FC58E3" w:rsidP="007B2B5D">
            <w:pPr>
              <w:pStyle w:val="Heading2"/>
              <w:rPr>
                <w:sz w:val="18"/>
                <w:szCs w:val="18"/>
              </w:rPr>
            </w:pPr>
            <w:r w:rsidRPr="00962D5C">
              <w:rPr>
                <w:sz w:val="18"/>
                <w:szCs w:val="18"/>
              </w:rPr>
              <w:t>B</w:t>
            </w:r>
            <w:r w:rsidR="00075B9E" w:rsidRPr="00962D5C">
              <w:rPr>
                <w:sz w:val="18"/>
                <w:szCs w:val="18"/>
              </w:rPr>
              <w:t>e</w:t>
            </w:r>
            <w:r w:rsidRPr="00962D5C">
              <w:rPr>
                <w:sz w:val="18"/>
                <w:szCs w:val="18"/>
              </w:rPr>
              <w:t>havior</w:t>
            </w:r>
            <w:r w:rsidR="00FC4A77" w:rsidRPr="00962D5C">
              <w:rPr>
                <w:sz w:val="18"/>
                <w:szCs w:val="18"/>
              </w:rPr>
              <w:t>al</w:t>
            </w:r>
            <w:r w:rsidRPr="00962D5C">
              <w:rPr>
                <w:sz w:val="18"/>
                <w:szCs w:val="18"/>
              </w:rPr>
              <w:t xml:space="preserve"> Analysis Training</w:t>
            </w:r>
            <w:r w:rsidR="00A75374" w:rsidRPr="00962D5C">
              <w:rPr>
                <w:sz w:val="18"/>
                <w:szCs w:val="18"/>
              </w:rPr>
              <w:t xml:space="preserve"> Inc.</w:t>
            </w:r>
          </w:p>
          <w:p w14:paraId="555765FC" w14:textId="7C608758" w:rsidR="007B2B5D" w:rsidRPr="00962D5C" w:rsidRDefault="007B2B5D" w:rsidP="007B2B5D">
            <w:pPr>
              <w:rPr>
                <w:szCs w:val="18"/>
              </w:rPr>
            </w:pPr>
            <w:r w:rsidRPr="00962D5C">
              <w:rPr>
                <w:szCs w:val="18"/>
              </w:rPr>
              <w:t xml:space="preserve">P.O Box </w:t>
            </w:r>
            <w:r w:rsidR="005C200A" w:rsidRPr="00962D5C">
              <w:rPr>
                <w:szCs w:val="18"/>
              </w:rPr>
              <w:t>5168</w:t>
            </w:r>
          </w:p>
          <w:p w14:paraId="14F05AD4" w14:textId="2B88DF73" w:rsidR="007B2B5D" w:rsidRPr="00962D5C" w:rsidRDefault="002C484F" w:rsidP="007B2B5D">
            <w:pPr>
              <w:rPr>
                <w:szCs w:val="18"/>
              </w:rPr>
            </w:pPr>
            <w:r w:rsidRPr="00962D5C">
              <w:rPr>
                <w:szCs w:val="18"/>
              </w:rPr>
              <w:t>Penn Valley,</w:t>
            </w:r>
            <w:r w:rsidR="007B2B5D" w:rsidRPr="00962D5C">
              <w:rPr>
                <w:szCs w:val="18"/>
              </w:rPr>
              <w:t xml:space="preserve"> CA </w:t>
            </w:r>
            <w:r w:rsidRPr="00962D5C">
              <w:rPr>
                <w:szCs w:val="18"/>
              </w:rPr>
              <w:t>95</w:t>
            </w:r>
            <w:r w:rsidR="005C200A" w:rsidRPr="00962D5C">
              <w:rPr>
                <w:szCs w:val="18"/>
              </w:rPr>
              <w:t>60</w:t>
            </w:r>
            <w:r w:rsidRPr="00962D5C">
              <w:rPr>
                <w:szCs w:val="18"/>
              </w:rPr>
              <w:t>4</w:t>
            </w:r>
          </w:p>
          <w:p w14:paraId="63D9282B" w14:textId="597FD18F" w:rsidR="007B2B5D" w:rsidRPr="00962D5C" w:rsidRDefault="007B2B5D" w:rsidP="007B2B5D">
            <w:pPr>
              <w:rPr>
                <w:szCs w:val="18"/>
              </w:rPr>
            </w:pPr>
            <w:r w:rsidRPr="00962D5C">
              <w:rPr>
                <w:szCs w:val="18"/>
              </w:rPr>
              <w:t xml:space="preserve">Phone: </w:t>
            </w:r>
            <w:r w:rsidR="002C484F" w:rsidRPr="00962D5C">
              <w:rPr>
                <w:szCs w:val="18"/>
              </w:rPr>
              <w:t>530-432-0283</w:t>
            </w:r>
          </w:p>
          <w:p w14:paraId="5F311D31" w14:textId="26014E47" w:rsidR="005C6325" w:rsidRPr="00962D5C" w:rsidRDefault="007B2B5D" w:rsidP="00075B9E">
            <w:pPr>
              <w:rPr>
                <w:szCs w:val="18"/>
              </w:rPr>
            </w:pPr>
            <w:r w:rsidRPr="00962D5C">
              <w:rPr>
                <w:szCs w:val="18"/>
              </w:rPr>
              <w:t xml:space="preserve">Email: </w:t>
            </w:r>
            <w:hyperlink r:id="rId11" w:history="1">
              <w:r w:rsidR="000E398A" w:rsidRPr="00962D5C">
                <w:rPr>
                  <w:rStyle w:val="Hyperlink"/>
                  <w:szCs w:val="18"/>
                </w:rPr>
                <w:t>liedetection@comcast.net</w:t>
              </w:r>
            </w:hyperlink>
          </w:p>
          <w:p w14:paraId="7A39C9C6" w14:textId="15912DB0" w:rsidR="00BD1CE3" w:rsidRPr="00962D5C" w:rsidRDefault="00BD1CE3" w:rsidP="006D56E2">
            <w:pPr>
              <w:pStyle w:val="Text"/>
              <w:rPr>
                <w:szCs w:val="18"/>
              </w:rPr>
            </w:pPr>
          </w:p>
        </w:tc>
      </w:tr>
    </w:tbl>
    <w:p w14:paraId="63DEB98D" w14:textId="77777777" w:rsidR="0084193C" w:rsidRPr="006D4B92" w:rsidRDefault="0084193C" w:rsidP="00232D3D"/>
    <w:sectPr w:rsidR="0084193C" w:rsidRPr="006D4B92"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8790F" w14:textId="77777777" w:rsidR="00E075F2" w:rsidRDefault="00E075F2">
      <w:r>
        <w:separator/>
      </w:r>
    </w:p>
  </w:endnote>
  <w:endnote w:type="continuationSeparator" w:id="0">
    <w:p w14:paraId="6BFFDF4A" w14:textId="77777777" w:rsidR="00E075F2" w:rsidRDefault="00E07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B6F4A" w14:textId="77777777" w:rsidR="00E075F2" w:rsidRDefault="00E075F2">
      <w:r>
        <w:separator/>
      </w:r>
    </w:p>
  </w:footnote>
  <w:footnote w:type="continuationSeparator" w:id="0">
    <w:p w14:paraId="7A03C8EF" w14:textId="77777777" w:rsidR="00E075F2" w:rsidRDefault="00E07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9"/>
      </v:shape>
    </w:pict>
  </w:numPicBullet>
  <w:numPicBullet w:numPicBulletId="1">
    <w:pict>
      <v:shape id="_x0000_i1029" type="#_x0000_t75" style="width:9pt;height:9pt" o:bullet="t">
        <v:imagedata r:id="rId2" o:title="bullet3"/>
      </v:shape>
    </w:pict>
  </w:numPicBullet>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hint="default"/>
        <w:b w:val="0"/>
        <w:i/>
        <w:color w:val="506280"/>
        <w:sz w:val="16"/>
        <w:szCs w:val="16"/>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hint="default"/>
        <w:sz w:val="20"/>
      </w:rPr>
    </w:lvl>
    <w:lvl w:ilvl="1" w:tentative="1">
      <w:start w:val="1"/>
      <w:numFmt w:val="bullet"/>
      <w:lvlText w:val=""/>
      <w:lvlJc w:val="left"/>
      <w:pPr>
        <w:tabs>
          <w:tab w:val="num" w:pos="2970"/>
        </w:tabs>
        <w:ind w:left="2970" w:hanging="360"/>
      </w:pPr>
      <w:rPr>
        <w:rFonts w:ascii="Symbol" w:hAnsi="Symbol" w:hint="default"/>
        <w:sz w:val="20"/>
      </w:rPr>
    </w:lvl>
    <w:lvl w:ilvl="2" w:tentative="1">
      <w:start w:val="1"/>
      <w:numFmt w:val="bullet"/>
      <w:lvlText w:val=""/>
      <w:lvlJc w:val="left"/>
      <w:pPr>
        <w:tabs>
          <w:tab w:val="num" w:pos="3690"/>
        </w:tabs>
        <w:ind w:left="3690" w:hanging="360"/>
      </w:pPr>
      <w:rPr>
        <w:rFonts w:ascii="Symbol" w:hAnsi="Symbol" w:hint="default"/>
        <w:sz w:val="20"/>
      </w:rPr>
    </w:lvl>
    <w:lvl w:ilvl="3" w:tentative="1">
      <w:start w:val="1"/>
      <w:numFmt w:val="bullet"/>
      <w:lvlText w:val=""/>
      <w:lvlJc w:val="left"/>
      <w:pPr>
        <w:tabs>
          <w:tab w:val="num" w:pos="4410"/>
        </w:tabs>
        <w:ind w:left="4410" w:hanging="360"/>
      </w:pPr>
      <w:rPr>
        <w:rFonts w:ascii="Symbol" w:hAnsi="Symbol" w:hint="default"/>
        <w:sz w:val="20"/>
      </w:rPr>
    </w:lvl>
    <w:lvl w:ilvl="4" w:tentative="1">
      <w:start w:val="1"/>
      <w:numFmt w:val="bullet"/>
      <w:lvlText w:val=""/>
      <w:lvlJc w:val="left"/>
      <w:pPr>
        <w:tabs>
          <w:tab w:val="num" w:pos="5130"/>
        </w:tabs>
        <w:ind w:left="5130" w:hanging="360"/>
      </w:pPr>
      <w:rPr>
        <w:rFonts w:ascii="Symbol" w:hAnsi="Symbol" w:hint="default"/>
        <w:sz w:val="20"/>
      </w:rPr>
    </w:lvl>
    <w:lvl w:ilvl="5" w:tentative="1">
      <w:start w:val="1"/>
      <w:numFmt w:val="bullet"/>
      <w:lvlText w:val=""/>
      <w:lvlJc w:val="left"/>
      <w:pPr>
        <w:tabs>
          <w:tab w:val="num" w:pos="5850"/>
        </w:tabs>
        <w:ind w:left="5850" w:hanging="360"/>
      </w:pPr>
      <w:rPr>
        <w:rFonts w:ascii="Symbol" w:hAnsi="Symbol" w:hint="default"/>
        <w:sz w:val="20"/>
      </w:rPr>
    </w:lvl>
    <w:lvl w:ilvl="6" w:tentative="1">
      <w:start w:val="1"/>
      <w:numFmt w:val="bullet"/>
      <w:lvlText w:val=""/>
      <w:lvlJc w:val="left"/>
      <w:pPr>
        <w:tabs>
          <w:tab w:val="num" w:pos="6570"/>
        </w:tabs>
        <w:ind w:left="6570" w:hanging="360"/>
      </w:pPr>
      <w:rPr>
        <w:rFonts w:ascii="Symbol" w:hAnsi="Symbol" w:hint="default"/>
        <w:sz w:val="20"/>
      </w:rPr>
    </w:lvl>
    <w:lvl w:ilvl="7" w:tentative="1">
      <w:start w:val="1"/>
      <w:numFmt w:val="bullet"/>
      <w:lvlText w:val=""/>
      <w:lvlJc w:val="left"/>
      <w:pPr>
        <w:tabs>
          <w:tab w:val="num" w:pos="7290"/>
        </w:tabs>
        <w:ind w:left="7290" w:hanging="360"/>
      </w:pPr>
      <w:rPr>
        <w:rFonts w:ascii="Symbol" w:hAnsi="Symbol" w:hint="default"/>
        <w:sz w:val="20"/>
      </w:rPr>
    </w:lvl>
    <w:lvl w:ilvl="8" w:tentative="1">
      <w:start w:val="1"/>
      <w:numFmt w:val="bullet"/>
      <w:lvlText w:val=""/>
      <w:lvlJc w:val="left"/>
      <w:pPr>
        <w:tabs>
          <w:tab w:val="num" w:pos="8010"/>
        </w:tabs>
        <w:ind w:left="8010" w:hanging="360"/>
      </w:pPr>
      <w:rPr>
        <w:rFonts w:ascii="Symbol" w:hAnsi="Symbol" w:hint="default"/>
        <w:sz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7"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0"/>
  </w:num>
  <w:num w:numId="14">
    <w:abstractNumId w:val="14"/>
  </w:num>
  <w:num w:numId="15">
    <w:abstractNumId w:val="25"/>
  </w:num>
  <w:num w:numId="16">
    <w:abstractNumId w:val="23"/>
  </w:num>
  <w:num w:numId="17">
    <w:abstractNumId w:val="16"/>
  </w:num>
  <w:num w:numId="18">
    <w:abstractNumId w:val="27"/>
  </w:num>
  <w:num w:numId="19">
    <w:abstractNumId w:val="21"/>
  </w:num>
  <w:num w:numId="20">
    <w:abstractNumId w:val="26"/>
  </w:num>
  <w:num w:numId="21">
    <w:abstractNumId w:val="20"/>
  </w:num>
  <w:num w:numId="22">
    <w:abstractNumId w:val="18"/>
  </w:num>
  <w:num w:numId="23">
    <w:abstractNumId w:val="28"/>
  </w:num>
  <w:num w:numId="24">
    <w:abstractNumId w:val="21"/>
    <w:lvlOverride w:ilvl="0">
      <w:startOverride w:val="1"/>
    </w:lvlOverride>
  </w:num>
  <w:num w:numId="25">
    <w:abstractNumId w:val="15"/>
  </w:num>
  <w:num w:numId="26">
    <w:abstractNumId w:val="17"/>
  </w:num>
  <w:num w:numId="27">
    <w:abstractNumId w:val="24"/>
  </w:num>
  <w:num w:numId="28">
    <w:abstractNumId w:val="12"/>
  </w:num>
  <w:num w:numId="29">
    <w:abstractNumId w:val="1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3518C"/>
    <w:rsid w:val="00064766"/>
    <w:rsid w:val="00074D3D"/>
    <w:rsid w:val="00075861"/>
    <w:rsid w:val="00075B9E"/>
    <w:rsid w:val="00083597"/>
    <w:rsid w:val="00085F7A"/>
    <w:rsid w:val="00090322"/>
    <w:rsid w:val="000907F3"/>
    <w:rsid w:val="00092788"/>
    <w:rsid w:val="0009790C"/>
    <w:rsid w:val="000A16CD"/>
    <w:rsid w:val="000A3A98"/>
    <w:rsid w:val="000A3BC1"/>
    <w:rsid w:val="000B2B2E"/>
    <w:rsid w:val="000D4835"/>
    <w:rsid w:val="000E398A"/>
    <w:rsid w:val="000F2B19"/>
    <w:rsid w:val="000F4D30"/>
    <w:rsid w:val="001009B6"/>
    <w:rsid w:val="00100B61"/>
    <w:rsid w:val="00101634"/>
    <w:rsid w:val="001071D4"/>
    <w:rsid w:val="00115C52"/>
    <w:rsid w:val="001161F6"/>
    <w:rsid w:val="00117571"/>
    <w:rsid w:val="00122B45"/>
    <w:rsid w:val="0012668B"/>
    <w:rsid w:val="00130AD8"/>
    <w:rsid w:val="00141F6A"/>
    <w:rsid w:val="00144D16"/>
    <w:rsid w:val="00145632"/>
    <w:rsid w:val="00147EF3"/>
    <w:rsid w:val="001609F2"/>
    <w:rsid w:val="00162FC9"/>
    <w:rsid w:val="00172445"/>
    <w:rsid w:val="00173D41"/>
    <w:rsid w:val="0018081A"/>
    <w:rsid w:val="0018594C"/>
    <w:rsid w:val="001935B5"/>
    <w:rsid w:val="0019438C"/>
    <w:rsid w:val="001A09DD"/>
    <w:rsid w:val="001A119D"/>
    <w:rsid w:val="001A5FE3"/>
    <w:rsid w:val="001B72A7"/>
    <w:rsid w:val="001C670B"/>
    <w:rsid w:val="001D197F"/>
    <w:rsid w:val="001F13CD"/>
    <w:rsid w:val="001F2C46"/>
    <w:rsid w:val="0020662D"/>
    <w:rsid w:val="0021185D"/>
    <w:rsid w:val="00217F94"/>
    <w:rsid w:val="00223088"/>
    <w:rsid w:val="00223C21"/>
    <w:rsid w:val="00227DC8"/>
    <w:rsid w:val="00232D3D"/>
    <w:rsid w:val="0023456E"/>
    <w:rsid w:val="002376C1"/>
    <w:rsid w:val="002541CA"/>
    <w:rsid w:val="002631FD"/>
    <w:rsid w:val="00265162"/>
    <w:rsid w:val="002721CF"/>
    <w:rsid w:val="00292B85"/>
    <w:rsid w:val="002933C6"/>
    <w:rsid w:val="002A39B1"/>
    <w:rsid w:val="002A44A8"/>
    <w:rsid w:val="002A5BC5"/>
    <w:rsid w:val="002B27C5"/>
    <w:rsid w:val="002C484F"/>
    <w:rsid w:val="002D4042"/>
    <w:rsid w:val="002F0820"/>
    <w:rsid w:val="002F2E42"/>
    <w:rsid w:val="002F436D"/>
    <w:rsid w:val="00313CEB"/>
    <w:rsid w:val="00314703"/>
    <w:rsid w:val="003320BF"/>
    <w:rsid w:val="003507D4"/>
    <w:rsid w:val="003514B1"/>
    <w:rsid w:val="003533A2"/>
    <w:rsid w:val="003604CF"/>
    <w:rsid w:val="00362336"/>
    <w:rsid w:val="00375FA0"/>
    <w:rsid w:val="003837F0"/>
    <w:rsid w:val="00393C77"/>
    <w:rsid w:val="00394749"/>
    <w:rsid w:val="003A02F2"/>
    <w:rsid w:val="003C1FB6"/>
    <w:rsid w:val="003C7C9F"/>
    <w:rsid w:val="003E044C"/>
    <w:rsid w:val="003E6CC4"/>
    <w:rsid w:val="003F555E"/>
    <w:rsid w:val="003F5847"/>
    <w:rsid w:val="00403761"/>
    <w:rsid w:val="00404754"/>
    <w:rsid w:val="0040733B"/>
    <w:rsid w:val="00426D68"/>
    <w:rsid w:val="00435B89"/>
    <w:rsid w:val="004369D2"/>
    <w:rsid w:val="00444BD2"/>
    <w:rsid w:val="004501FD"/>
    <w:rsid w:val="004575B3"/>
    <w:rsid w:val="00471019"/>
    <w:rsid w:val="00472B97"/>
    <w:rsid w:val="00474941"/>
    <w:rsid w:val="004779A1"/>
    <w:rsid w:val="004837CA"/>
    <w:rsid w:val="00485020"/>
    <w:rsid w:val="004854C1"/>
    <w:rsid w:val="00490897"/>
    <w:rsid w:val="004912F9"/>
    <w:rsid w:val="00497E92"/>
    <w:rsid w:val="004B1D77"/>
    <w:rsid w:val="004B2490"/>
    <w:rsid w:val="004F1207"/>
    <w:rsid w:val="004F5F4C"/>
    <w:rsid w:val="0050069F"/>
    <w:rsid w:val="00504996"/>
    <w:rsid w:val="00504B86"/>
    <w:rsid w:val="00504D88"/>
    <w:rsid w:val="005115BC"/>
    <w:rsid w:val="005263A8"/>
    <w:rsid w:val="0053760E"/>
    <w:rsid w:val="00557BD2"/>
    <w:rsid w:val="00562566"/>
    <w:rsid w:val="00576EF1"/>
    <w:rsid w:val="0058253B"/>
    <w:rsid w:val="00585AA7"/>
    <w:rsid w:val="005869E2"/>
    <w:rsid w:val="00593A6E"/>
    <w:rsid w:val="00593D66"/>
    <w:rsid w:val="0059499C"/>
    <w:rsid w:val="005B5C3B"/>
    <w:rsid w:val="005C1B5F"/>
    <w:rsid w:val="005C200A"/>
    <w:rsid w:val="005C4E60"/>
    <w:rsid w:val="005C6325"/>
    <w:rsid w:val="005D7D7D"/>
    <w:rsid w:val="005E288D"/>
    <w:rsid w:val="005F5DAE"/>
    <w:rsid w:val="006030F3"/>
    <w:rsid w:val="00604FD2"/>
    <w:rsid w:val="00607359"/>
    <w:rsid w:val="006160E8"/>
    <w:rsid w:val="0063006B"/>
    <w:rsid w:val="00643511"/>
    <w:rsid w:val="0064627A"/>
    <w:rsid w:val="00652A06"/>
    <w:rsid w:val="00653400"/>
    <w:rsid w:val="0065641A"/>
    <w:rsid w:val="006603EB"/>
    <w:rsid w:val="0068568F"/>
    <w:rsid w:val="00696E3D"/>
    <w:rsid w:val="00696EEC"/>
    <w:rsid w:val="006A1A2A"/>
    <w:rsid w:val="006D04B6"/>
    <w:rsid w:val="006D2EA2"/>
    <w:rsid w:val="006D4B92"/>
    <w:rsid w:val="006D56E2"/>
    <w:rsid w:val="006D7E01"/>
    <w:rsid w:val="006E1BBE"/>
    <w:rsid w:val="006E49AF"/>
    <w:rsid w:val="006F594A"/>
    <w:rsid w:val="006F7014"/>
    <w:rsid w:val="007054EA"/>
    <w:rsid w:val="00706139"/>
    <w:rsid w:val="007116E8"/>
    <w:rsid w:val="00716B9B"/>
    <w:rsid w:val="00722783"/>
    <w:rsid w:val="00725392"/>
    <w:rsid w:val="007403B4"/>
    <w:rsid w:val="007421E9"/>
    <w:rsid w:val="00745B87"/>
    <w:rsid w:val="00751DE9"/>
    <w:rsid w:val="00756DDA"/>
    <w:rsid w:val="007717FC"/>
    <w:rsid w:val="00775241"/>
    <w:rsid w:val="007A3BCE"/>
    <w:rsid w:val="007B24AA"/>
    <w:rsid w:val="007B2B5D"/>
    <w:rsid w:val="007B3267"/>
    <w:rsid w:val="007B5E6C"/>
    <w:rsid w:val="007C45F7"/>
    <w:rsid w:val="007E0922"/>
    <w:rsid w:val="007F3444"/>
    <w:rsid w:val="007F414A"/>
    <w:rsid w:val="00804CB2"/>
    <w:rsid w:val="0080705C"/>
    <w:rsid w:val="00810F46"/>
    <w:rsid w:val="008156E3"/>
    <w:rsid w:val="00815DE2"/>
    <w:rsid w:val="00817403"/>
    <w:rsid w:val="008277D9"/>
    <w:rsid w:val="00833B01"/>
    <w:rsid w:val="00841250"/>
    <w:rsid w:val="0084193C"/>
    <w:rsid w:val="0084744A"/>
    <w:rsid w:val="00853AD1"/>
    <w:rsid w:val="0086453F"/>
    <w:rsid w:val="00866B66"/>
    <w:rsid w:val="00875E13"/>
    <w:rsid w:val="00885881"/>
    <w:rsid w:val="00887415"/>
    <w:rsid w:val="00896F2E"/>
    <w:rsid w:val="008A747D"/>
    <w:rsid w:val="008B0E99"/>
    <w:rsid w:val="008B556D"/>
    <w:rsid w:val="00903EAB"/>
    <w:rsid w:val="009072FE"/>
    <w:rsid w:val="00910AEA"/>
    <w:rsid w:val="00922404"/>
    <w:rsid w:val="009234E3"/>
    <w:rsid w:val="00925EDE"/>
    <w:rsid w:val="00942FB6"/>
    <w:rsid w:val="00960D65"/>
    <w:rsid w:val="00962D5C"/>
    <w:rsid w:val="00967DDE"/>
    <w:rsid w:val="00971D24"/>
    <w:rsid w:val="009772A3"/>
    <w:rsid w:val="009844F8"/>
    <w:rsid w:val="0099777C"/>
    <w:rsid w:val="00997E21"/>
    <w:rsid w:val="00997E74"/>
    <w:rsid w:val="009A0B0E"/>
    <w:rsid w:val="009A612D"/>
    <w:rsid w:val="009B0289"/>
    <w:rsid w:val="009D2E8A"/>
    <w:rsid w:val="009D6DF0"/>
    <w:rsid w:val="009E43AA"/>
    <w:rsid w:val="009E6DBC"/>
    <w:rsid w:val="009E72AC"/>
    <w:rsid w:val="00A00946"/>
    <w:rsid w:val="00A13376"/>
    <w:rsid w:val="00A23CF3"/>
    <w:rsid w:val="00A306A6"/>
    <w:rsid w:val="00A32B1B"/>
    <w:rsid w:val="00A3319D"/>
    <w:rsid w:val="00A33FD9"/>
    <w:rsid w:val="00A4336D"/>
    <w:rsid w:val="00A467DC"/>
    <w:rsid w:val="00A62A3B"/>
    <w:rsid w:val="00A64A98"/>
    <w:rsid w:val="00A65825"/>
    <w:rsid w:val="00A65F38"/>
    <w:rsid w:val="00A75374"/>
    <w:rsid w:val="00A81BE6"/>
    <w:rsid w:val="00A83FCB"/>
    <w:rsid w:val="00A92F87"/>
    <w:rsid w:val="00A93D35"/>
    <w:rsid w:val="00AA2046"/>
    <w:rsid w:val="00AA24EA"/>
    <w:rsid w:val="00AA2ACD"/>
    <w:rsid w:val="00AA4EAD"/>
    <w:rsid w:val="00AA606A"/>
    <w:rsid w:val="00AB56F0"/>
    <w:rsid w:val="00AC4FDC"/>
    <w:rsid w:val="00AC5277"/>
    <w:rsid w:val="00AD0F00"/>
    <w:rsid w:val="00AE43B5"/>
    <w:rsid w:val="00AF3DB9"/>
    <w:rsid w:val="00AF682D"/>
    <w:rsid w:val="00AF719F"/>
    <w:rsid w:val="00B0281A"/>
    <w:rsid w:val="00B1142E"/>
    <w:rsid w:val="00B26B7F"/>
    <w:rsid w:val="00B26F7F"/>
    <w:rsid w:val="00B2782C"/>
    <w:rsid w:val="00B33D39"/>
    <w:rsid w:val="00B422D2"/>
    <w:rsid w:val="00B42CC5"/>
    <w:rsid w:val="00B42DDA"/>
    <w:rsid w:val="00B55AFE"/>
    <w:rsid w:val="00B56CBC"/>
    <w:rsid w:val="00B60762"/>
    <w:rsid w:val="00B65D63"/>
    <w:rsid w:val="00B65DAA"/>
    <w:rsid w:val="00B77E25"/>
    <w:rsid w:val="00BA48F3"/>
    <w:rsid w:val="00BA7758"/>
    <w:rsid w:val="00BB43BB"/>
    <w:rsid w:val="00BB534E"/>
    <w:rsid w:val="00BC3747"/>
    <w:rsid w:val="00BC410E"/>
    <w:rsid w:val="00BC5639"/>
    <w:rsid w:val="00BC65DA"/>
    <w:rsid w:val="00BD1CE3"/>
    <w:rsid w:val="00BE2B96"/>
    <w:rsid w:val="00BE7FB2"/>
    <w:rsid w:val="00BF0D78"/>
    <w:rsid w:val="00C10943"/>
    <w:rsid w:val="00C24DB3"/>
    <w:rsid w:val="00C24DD8"/>
    <w:rsid w:val="00C30E40"/>
    <w:rsid w:val="00C65524"/>
    <w:rsid w:val="00C6583C"/>
    <w:rsid w:val="00C65F9B"/>
    <w:rsid w:val="00C72891"/>
    <w:rsid w:val="00C76596"/>
    <w:rsid w:val="00C86C80"/>
    <w:rsid w:val="00C92F32"/>
    <w:rsid w:val="00C930A4"/>
    <w:rsid w:val="00C9365E"/>
    <w:rsid w:val="00C942A8"/>
    <w:rsid w:val="00CA6FC4"/>
    <w:rsid w:val="00CB1B79"/>
    <w:rsid w:val="00CB7577"/>
    <w:rsid w:val="00CC2392"/>
    <w:rsid w:val="00CC6A3A"/>
    <w:rsid w:val="00CD43D3"/>
    <w:rsid w:val="00CE0112"/>
    <w:rsid w:val="00CE0C41"/>
    <w:rsid w:val="00CE249F"/>
    <w:rsid w:val="00CE60B3"/>
    <w:rsid w:val="00D13CEF"/>
    <w:rsid w:val="00D149EF"/>
    <w:rsid w:val="00D22B6D"/>
    <w:rsid w:val="00D369F1"/>
    <w:rsid w:val="00D43665"/>
    <w:rsid w:val="00D50EE3"/>
    <w:rsid w:val="00D57639"/>
    <w:rsid w:val="00D61AD1"/>
    <w:rsid w:val="00D62800"/>
    <w:rsid w:val="00D64E1A"/>
    <w:rsid w:val="00D80DF0"/>
    <w:rsid w:val="00D81D78"/>
    <w:rsid w:val="00D86C12"/>
    <w:rsid w:val="00D87AC2"/>
    <w:rsid w:val="00D91258"/>
    <w:rsid w:val="00DA1663"/>
    <w:rsid w:val="00DA37CD"/>
    <w:rsid w:val="00DA4706"/>
    <w:rsid w:val="00DB16A0"/>
    <w:rsid w:val="00DB79F6"/>
    <w:rsid w:val="00DC1EC5"/>
    <w:rsid w:val="00DC2C60"/>
    <w:rsid w:val="00DD1BCB"/>
    <w:rsid w:val="00DD4EFB"/>
    <w:rsid w:val="00DD5773"/>
    <w:rsid w:val="00DF5FF0"/>
    <w:rsid w:val="00E03FFE"/>
    <w:rsid w:val="00E075F2"/>
    <w:rsid w:val="00E11E37"/>
    <w:rsid w:val="00E11EAA"/>
    <w:rsid w:val="00E12F1B"/>
    <w:rsid w:val="00E15484"/>
    <w:rsid w:val="00E16E9C"/>
    <w:rsid w:val="00E21E67"/>
    <w:rsid w:val="00E31745"/>
    <w:rsid w:val="00E34C54"/>
    <w:rsid w:val="00E34E4F"/>
    <w:rsid w:val="00E53DE6"/>
    <w:rsid w:val="00E5503C"/>
    <w:rsid w:val="00E645C6"/>
    <w:rsid w:val="00E654F0"/>
    <w:rsid w:val="00E742BB"/>
    <w:rsid w:val="00E847F0"/>
    <w:rsid w:val="00E86117"/>
    <w:rsid w:val="00E97D70"/>
    <w:rsid w:val="00EB0479"/>
    <w:rsid w:val="00EB1EE7"/>
    <w:rsid w:val="00EC5C71"/>
    <w:rsid w:val="00EC6268"/>
    <w:rsid w:val="00EE2F96"/>
    <w:rsid w:val="00EE5AA0"/>
    <w:rsid w:val="00F129C5"/>
    <w:rsid w:val="00F30BDC"/>
    <w:rsid w:val="00F3394D"/>
    <w:rsid w:val="00F43745"/>
    <w:rsid w:val="00F5232E"/>
    <w:rsid w:val="00F5743A"/>
    <w:rsid w:val="00F70B57"/>
    <w:rsid w:val="00F711D5"/>
    <w:rsid w:val="00F90583"/>
    <w:rsid w:val="00FA391B"/>
    <w:rsid w:val="00FA4BD6"/>
    <w:rsid w:val="00FA5D85"/>
    <w:rsid w:val="00FB2163"/>
    <w:rsid w:val="00FC0C67"/>
    <w:rsid w:val="00FC4A77"/>
    <w:rsid w:val="00FC58E3"/>
    <w:rsid w:val="00FD309B"/>
    <w:rsid w:val="00FD4EBE"/>
    <w:rsid w:val="00FD665A"/>
    <w:rsid w:val="00FE2F32"/>
    <w:rsid w:val="00FE3B28"/>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76A3C4"/>
  <w15:docId w15:val="{8390B9C2-1896-4469-8796-F70A7918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A3B"/>
    <w:rPr>
      <w:rFonts w:ascii="Verdana" w:hAnsi="Verdana"/>
      <w:sz w:val="18"/>
      <w:szCs w:val="24"/>
    </w:rPr>
  </w:style>
  <w:style w:type="paragraph" w:styleId="Heading1">
    <w:name w:val="heading 1"/>
    <w:basedOn w:val="Normal"/>
    <w:next w:val="Normal"/>
    <w:link w:val="Heading1Char"/>
    <w:qFormat/>
    <w:rsid w:val="00497E92"/>
    <w:pPr>
      <w:spacing w:before="900" w:after="200"/>
      <w:outlineLvl w:val="0"/>
    </w:pPr>
    <w:rPr>
      <w:b/>
      <w:color w:val="435169"/>
      <w:sz w:val="60"/>
    </w:rPr>
  </w:style>
  <w:style w:type="paragraph" w:styleId="Heading2">
    <w:name w:val="heading 2"/>
    <w:basedOn w:val="Text"/>
    <w:next w:val="Normal"/>
    <w:link w:val="Heading2Char"/>
    <w:qFormat/>
    <w:rsid w:val="00D50EE3"/>
    <w:pPr>
      <w:spacing w:before="320" w:after="40" w:line="240" w:lineRule="auto"/>
      <w:outlineLvl w:val="1"/>
    </w:pPr>
    <w:rPr>
      <w:b/>
      <w:color w:val="435169"/>
      <w:sz w:val="28"/>
    </w:rPr>
  </w:style>
  <w:style w:type="paragraph" w:styleId="Heading3">
    <w:name w:val="heading 3"/>
    <w:basedOn w:val="Heading2"/>
    <w:next w:val="Normal"/>
    <w:qFormat/>
    <w:rsid w:val="00D87AC2"/>
    <w:pPr>
      <w:spacing w:before="240"/>
      <w:outlineLvl w:val="2"/>
    </w:pPr>
    <w:rPr>
      <w:sz w:val="22"/>
    </w:rPr>
  </w:style>
  <w:style w:type="paragraph" w:styleId="Heading8">
    <w:name w:val="heading 8"/>
    <w:basedOn w:val="Normal"/>
    <w:next w:val="Normal"/>
    <w:link w:val="Heading8Char"/>
    <w:semiHidden/>
    <w:unhideWhenUsed/>
    <w:qFormat/>
    <w:rsid w:val="00504B86"/>
    <w:pPr>
      <w:spacing w:before="240" w:after="60"/>
      <w:outlineLvl w:val="7"/>
    </w:pPr>
    <w:rPr>
      <w:rFonts w:ascii="Calibri"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E92"/>
    <w:rPr>
      <w:rFonts w:ascii="Verdana" w:hAnsi="Verdana"/>
      <w:b/>
      <w:color w:val="435169"/>
      <w:sz w:val="60"/>
      <w:szCs w:val="24"/>
      <w:lang w:val="en-US" w:eastAsia="en-US" w:bidi="ar-SA"/>
    </w:rPr>
  </w:style>
  <w:style w:type="paragraph" w:customStyle="1" w:styleId="Text">
    <w:name w:val="Text"/>
    <w:basedOn w:val="Normal"/>
    <w:rsid w:val="0065641A"/>
    <w:pPr>
      <w:spacing w:after="160" w:line="288" w:lineRule="auto"/>
    </w:pPr>
    <w:rPr>
      <w:color w:val="506280"/>
    </w:rPr>
  </w:style>
  <w:style w:type="paragraph" w:styleId="BalloonText">
    <w:name w:val="Balloon Text"/>
    <w:basedOn w:val="Normal"/>
    <w:semiHidden/>
    <w:rsid w:val="00485020"/>
    <w:rPr>
      <w:rFonts w:ascii="Tahoma" w:hAnsi="Tahoma" w:cs="Tahoma"/>
      <w:sz w:val="16"/>
      <w:szCs w:val="16"/>
    </w:rPr>
  </w:style>
  <w:style w:type="table" w:styleId="TableGrid">
    <w:name w:val="Table Grid"/>
    <w:basedOn w:val="TableNormal"/>
    <w:rsid w:val="00A1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FE3B28"/>
    <w:pPr>
      <w:jc w:val="right"/>
    </w:pPr>
    <w:rPr>
      <w:caps/>
      <w:color w:val="506280"/>
      <w:sz w:val="16"/>
      <w:szCs w:val="16"/>
    </w:rPr>
  </w:style>
  <w:style w:type="paragraph" w:customStyle="1" w:styleId="Subhead">
    <w:name w:val="Subhead"/>
    <w:basedOn w:val="Heading3"/>
    <w:rsid w:val="00F70B57"/>
    <w:rPr>
      <w:sz w:val="18"/>
      <w:szCs w:val="18"/>
    </w:rPr>
  </w:style>
  <w:style w:type="paragraph" w:customStyle="1" w:styleId="CompanyInfo">
    <w:name w:val="Company Info"/>
    <w:basedOn w:val="Normal"/>
    <w:rsid w:val="00F30BDC"/>
    <w:pPr>
      <w:spacing w:before="240" w:after="240"/>
      <w:ind w:left="245"/>
    </w:pPr>
    <w:rPr>
      <w:b/>
      <w:color w:val="506280"/>
    </w:rPr>
  </w:style>
  <w:style w:type="paragraph" w:customStyle="1" w:styleId="Quotation2Numbered">
    <w:name w:val="Quotation 2 Numbered"/>
    <w:basedOn w:val="Normal"/>
    <w:link w:val="Quotation2NumberedChar"/>
    <w:rsid w:val="00F30BDC"/>
    <w:pPr>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rPr>
      <w:caps/>
      <w:color w:val="506280"/>
      <w:sz w:val="16"/>
      <w:szCs w:val="16"/>
    </w:rPr>
  </w:style>
  <w:style w:type="paragraph" w:customStyle="1" w:styleId="TableText">
    <w:name w:val="Table Text"/>
    <w:basedOn w:val="Text"/>
    <w:rsid w:val="006E1BBE"/>
    <w:pPr>
      <w:spacing w:after="0"/>
    </w:pPr>
  </w:style>
  <w:style w:type="paragraph" w:customStyle="1" w:styleId="StyleQuotationLeft0">
    <w:name w:val="Style Quotation + Left:  0&quot;"/>
    <w:basedOn w:val="Normal"/>
    <w:rsid w:val="00F30BDC"/>
    <w:pPr>
      <w:spacing w:before="240" w:after="240"/>
    </w:pPr>
    <w:rPr>
      <w:i/>
      <w:iCs/>
      <w:color w:val="506280"/>
      <w:szCs w:val="20"/>
    </w:rPr>
  </w:style>
  <w:style w:type="character" w:customStyle="1" w:styleId="Heading8Char">
    <w:name w:val="Heading 8 Char"/>
    <w:basedOn w:val="DefaultParagraphFont"/>
    <w:link w:val="Heading8"/>
    <w:semiHidden/>
    <w:rsid w:val="00504B86"/>
    <w:rPr>
      <w:rFonts w:ascii="Calibri" w:eastAsia="Times New Roman" w:hAnsi="Calibri" w:cs="Times New Roman"/>
      <w:i/>
      <w:iCs/>
      <w:sz w:val="24"/>
      <w:szCs w:val="24"/>
    </w:rPr>
  </w:style>
  <w:style w:type="character" w:styleId="Hyperlink">
    <w:name w:val="Hyperlink"/>
    <w:basedOn w:val="DefaultParagraphFont"/>
    <w:rsid w:val="00BE2B96"/>
    <w:rPr>
      <w:color w:val="0000FF"/>
      <w:u w:val="single"/>
    </w:rPr>
  </w:style>
  <w:style w:type="paragraph" w:styleId="NormalWeb">
    <w:name w:val="Normal (Web)"/>
    <w:basedOn w:val="Normal"/>
    <w:uiPriority w:val="99"/>
    <w:unhideWhenUsed/>
    <w:rsid w:val="00FB2163"/>
    <w:pPr>
      <w:spacing w:before="100" w:beforeAutospacing="1" w:after="100" w:afterAutospacing="1"/>
    </w:pPr>
    <w:rPr>
      <w:rFonts w:ascii="Times New Roman" w:hAnsi="Times New Roman"/>
      <w:sz w:val="24"/>
    </w:rPr>
  </w:style>
  <w:style w:type="character" w:customStyle="1" w:styleId="Heading2Char">
    <w:name w:val="Heading 2 Char"/>
    <w:basedOn w:val="DefaultParagraphFont"/>
    <w:link w:val="Heading2"/>
    <w:rsid w:val="00AF682D"/>
    <w:rPr>
      <w:rFonts w:ascii="Verdana" w:hAnsi="Verdana"/>
      <w:b/>
      <w:color w:val="435169"/>
      <w:sz w:val="28"/>
      <w:szCs w:val="24"/>
    </w:rPr>
  </w:style>
  <w:style w:type="character" w:styleId="UnresolvedMention">
    <w:name w:val="Unresolved Mention"/>
    <w:basedOn w:val="DefaultParagraphFont"/>
    <w:uiPriority w:val="99"/>
    <w:semiHidden/>
    <w:unhideWhenUsed/>
    <w:rsid w:val="000E398A"/>
    <w:rPr>
      <w:color w:val="808080"/>
      <w:shd w:val="clear" w:color="auto" w:fill="E6E6E6"/>
    </w:rPr>
  </w:style>
  <w:style w:type="character" w:styleId="FollowedHyperlink">
    <w:name w:val="FollowedHyperlink"/>
    <w:basedOn w:val="DefaultParagraphFont"/>
    <w:semiHidden/>
    <w:unhideWhenUsed/>
    <w:rsid w:val="00075B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59553">
      <w:bodyDiv w:val="1"/>
      <w:marLeft w:val="0"/>
      <w:marRight w:val="0"/>
      <w:marTop w:val="0"/>
      <w:marBottom w:val="0"/>
      <w:divBdr>
        <w:top w:val="none" w:sz="0" w:space="0" w:color="auto"/>
        <w:left w:val="none" w:sz="0" w:space="0" w:color="auto"/>
        <w:bottom w:val="none" w:sz="0" w:space="0" w:color="auto"/>
        <w:right w:val="none" w:sz="0" w:space="0" w:color="auto"/>
      </w:divBdr>
    </w:div>
    <w:div w:id="268508977">
      <w:bodyDiv w:val="1"/>
      <w:marLeft w:val="0"/>
      <w:marRight w:val="0"/>
      <w:marTop w:val="0"/>
      <w:marBottom w:val="0"/>
      <w:divBdr>
        <w:top w:val="none" w:sz="0" w:space="0" w:color="auto"/>
        <w:left w:val="none" w:sz="0" w:space="0" w:color="auto"/>
        <w:bottom w:val="none" w:sz="0" w:space="0" w:color="auto"/>
        <w:right w:val="none" w:sz="0" w:space="0" w:color="auto"/>
      </w:divBdr>
    </w:div>
    <w:div w:id="766191408">
      <w:bodyDiv w:val="1"/>
      <w:marLeft w:val="0"/>
      <w:marRight w:val="0"/>
      <w:marTop w:val="0"/>
      <w:marBottom w:val="0"/>
      <w:divBdr>
        <w:top w:val="none" w:sz="0" w:space="0" w:color="auto"/>
        <w:left w:val="none" w:sz="0" w:space="0" w:color="auto"/>
        <w:bottom w:val="none" w:sz="0" w:space="0" w:color="auto"/>
        <w:right w:val="none" w:sz="0" w:space="0" w:color="auto"/>
      </w:divBdr>
      <w:divsChild>
        <w:div w:id="1127772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725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8125879">
      <w:bodyDiv w:val="1"/>
      <w:marLeft w:val="0"/>
      <w:marRight w:val="0"/>
      <w:marTop w:val="0"/>
      <w:marBottom w:val="0"/>
      <w:divBdr>
        <w:top w:val="none" w:sz="0" w:space="0" w:color="auto"/>
        <w:left w:val="none" w:sz="0" w:space="0" w:color="auto"/>
        <w:bottom w:val="none" w:sz="0" w:space="0" w:color="auto"/>
        <w:right w:val="none" w:sz="0" w:space="0" w:color="auto"/>
      </w:divBdr>
    </w:div>
    <w:div w:id="1535344287">
      <w:bodyDiv w:val="1"/>
      <w:marLeft w:val="0"/>
      <w:marRight w:val="0"/>
      <w:marTop w:val="0"/>
      <w:marBottom w:val="0"/>
      <w:divBdr>
        <w:top w:val="none" w:sz="0" w:space="0" w:color="auto"/>
        <w:left w:val="none" w:sz="0" w:space="0" w:color="auto"/>
        <w:bottom w:val="none" w:sz="0" w:space="0" w:color="auto"/>
        <w:right w:val="none" w:sz="0" w:space="0" w:color="auto"/>
      </w:divBdr>
    </w:div>
    <w:div w:id="1982299315">
      <w:bodyDiv w:val="1"/>
      <w:marLeft w:val="0"/>
      <w:marRight w:val="0"/>
      <w:marTop w:val="0"/>
      <w:marBottom w:val="0"/>
      <w:divBdr>
        <w:top w:val="none" w:sz="0" w:space="0" w:color="auto"/>
        <w:left w:val="none" w:sz="0" w:space="0" w:color="auto"/>
        <w:bottom w:val="none" w:sz="0" w:space="0" w:color="auto"/>
        <w:right w:val="none" w:sz="0" w:space="0" w:color="auto"/>
      </w:divBdr>
      <w:divsChild>
        <w:div w:id="1915814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333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6105160">
      <w:bodyDiv w:val="1"/>
      <w:marLeft w:val="0"/>
      <w:marRight w:val="0"/>
      <w:marTop w:val="0"/>
      <w:marBottom w:val="0"/>
      <w:divBdr>
        <w:top w:val="none" w:sz="0" w:space="0" w:color="auto"/>
        <w:left w:val="none" w:sz="0" w:space="0" w:color="auto"/>
        <w:bottom w:val="none" w:sz="0" w:space="0" w:color="auto"/>
        <w:right w:val="none" w:sz="0" w:space="0" w:color="auto"/>
      </w:divBdr>
      <w:divsChild>
        <w:div w:id="243035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317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edetection@comcast.net" TargetMode="External"/><Relationship Id="rId5" Type="http://schemas.openxmlformats.org/officeDocument/2006/relationships/webSettings" Target="webSettings.xml"/><Relationship Id="rId10" Type="http://schemas.openxmlformats.org/officeDocument/2006/relationships/hyperlink" Target="http://www.LieDetection.com" TargetMode="Externa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k\Application%20Data\Microsoft\Templates\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33F4F-90D4-4B06-868D-125E1ADF0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 newsletter.dot</Template>
  <TotalTime>6</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dc:creator>
  <cp:lastModifiedBy>Richard Kimball</cp:lastModifiedBy>
  <cp:revision>4</cp:revision>
  <cp:lastPrinted>2007-10-13T02:12:00Z</cp:lastPrinted>
  <dcterms:created xsi:type="dcterms:W3CDTF">2020-03-01T01:02:00Z</dcterms:created>
  <dcterms:modified xsi:type="dcterms:W3CDTF">2020-04-07T15:31:00Z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